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F73" w:rsidRPr="00251413" w:rsidRDefault="00EA0F73" w:rsidP="00EA0F7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141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занятия</w:t>
      </w:r>
      <w:r w:rsidRPr="0025141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EA0F73" w:rsidRPr="00251413" w:rsidRDefault="00EA0F73" w:rsidP="00EA0F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Тема 3. Проблемы передачи сигнала</w:t>
      </w:r>
    </w:p>
    <w:p w:rsidR="00EA0F73" w:rsidRPr="00251413" w:rsidRDefault="00EA0F73" w:rsidP="00EA0F7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i/>
          <w:sz w:val="24"/>
          <w:szCs w:val="24"/>
        </w:rPr>
        <w:t xml:space="preserve">Отрабатываемые вопросы. </w:t>
      </w:r>
    </w:p>
    <w:p w:rsidR="00EA0F73" w:rsidRPr="00251413" w:rsidRDefault="00EA0F73" w:rsidP="00EA0F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1.Из-за чего возникают проблемы передачи сигнала Что такое затухание сигнала и теневые зоны</w:t>
      </w:r>
      <w:proofErr w:type="gramStart"/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A0F73" w:rsidRPr="00251413" w:rsidRDefault="00EA0F73" w:rsidP="00EA0F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2. Что такое и когда возникает Многолучевое распространение сигналов </w:t>
      </w:r>
    </w:p>
    <w:p w:rsidR="00EB725D" w:rsidRDefault="00EA0F73" w:rsidP="00EA0F73">
      <w:pPr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3.Когда и где происходит замирания сигнала и его временные задержки как с этим бороться?</w:t>
      </w:r>
    </w:p>
    <w:p w:rsidR="00EA0F73" w:rsidRDefault="00EA0F73" w:rsidP="00EA0F73">
      <w:r>
        <w:rPr>
          <w:rFonts w:ascii="Times New Roman" w:eastAsia="Times New Roman" w:hAnsi="Times New Roman" w:cs="Times New Roman"/>
          <w:sz w:val="24"/>
          <w:szCs w:val="24"/>
        </w:rPr>
        <w:t>Преподаватель ___________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Черниговец</w:t>
      </w:r>
      <w:proofErr w:type="spellEnd"/>
    </w:p>
    <w:sectPr w:rsidR="00EA0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5D"/>
    <w:rsid w:val="00C7444C"/>
    <w:rsid w:val="00EA0F73"/>
    <w:rsid w:val="00EB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2021-10-01T16:47:00Z</dcterms:created>
  <dcterms:modified xsi:type="dcterms:W3CDTF">2021-10-01T16:47:00Z</dcterms:modified>
</cp:coreProperties>
</file>